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F8504" w14:textId="227DF27D" w:rsidR="00B31DCD" w:rsidRPr="003A4285" w:rsidRDefault="003F3CFA" w:rsidP="009A416E">
      <w:pPr>
        <w:pStyle w:val="Title"/>
        <w:spacing w:before="120" w:line="240" w:lineRule="auto"/>
        <w:rPr>
          <w:rFonts w:ascii="Seat Bcn" w:hAnsi="Seat Bcn" w:cs="SeatBcn-Medium"/>
          <w:spacing w:val="-1"/>
          <w:sz w:val="20"/>
          <w:szCs w:val="20"/>
          <w:lang w:val="nl-BE"/>
        </w:rPr>
      </w:pPr>
      <w:r>
        <w:rPr>
          <w:rFonts w:ascii="Seat Bcn" w:hAnsi="Seat Bcn" w:cs="SeatBcn-Medium"/>
          <w:spacing w:val="-1"/>
          <w:sz w:val="20"/>
          <w:szCs w:val="20"/>
          <w:lang w:val="nl-BE"/>
        </w:rPr>
        <w:t>6</w:t>
      </w:r>
      <w:r w:rsidR="002F1FAF" w:rsidRPr="003A4285">
        <w:rPr>
          <w:rFonts w:ascii="Seat Bcn" w:hAnsi="Seat Bcn" w:cs="SeatBcn-Medium"/>
          <w:spacing w:val="-1"/>
          <w:sz w:val="20"/>
          <w:szCs w:val="20"/>
          <w:lang w:val="nl-BE"/>
        </w:rPr>
        <w:t xml:space="preserve"> </w:t>
      </w:r>
      <w:r w:rsidR="00701AF1" w:rsidRPr="003A4285">
        <w:rPr>
          <w:rFonts w:ascii="Seat Bcn" w:hAnsi="Seat Bcn" w:cs="SeatBcn-Medium"/>
          <w:spacing w:val="-1"/>
          <w:sz w:val="20"/>
          <w:szCs w:val="20"/>
          <w:lang w:val="nl-BE"/>
        </w:rPr>
        <w:t>februari</w:t>
      </w:r>
      <w:r w:rsidR="002F1FAF" w:rsidRPr="003A4285">
        <w:rPr>
          <w:rFonts w:ascii="Seat Bcn" w:hAnsi="Seat Bcn" w:cs="SeatBcn-Medium"/>
          <w:spacing w:val="-1"/>
          <w:sz w:val="20"/>
          <w:szCs w:val="20"/>
          <w:lang w:val="nl-BE"/>
        </w:rPr>
        <w:t xml:space="preserve"> </w:t>
      </w:r>
      <w:r w:rsidR="00B31DCD" w:rsidRPr="003A4285">
        <w:rPr>
          <w:rFonts w:ascii="Seat Bcn" w:hAnsi="Seat Bcn" w:cs="SeatBcn-Medium"/>
          <w:spacing w:val="-1"/>
          <w:sz w:val="20"/>
          <w:szCs w:val="20"/>
          <w:lang w:val="nl-BE"/>
        </w:rPr>
        <w:t>20</w:t>
      </w:r>
      <w:r w:rsidR="00701AF1" w:rsidRPr="003A4285">
        <w:rPr>
          <w:rFonts w:ascii="Seat Bcn" w:hAnsi="Seat Bcn" w:cs="SeatBcn-Medium"/>
          <w:spacing w:val="-1"/>
          <w:sz w:val="20"/>
          <w:szCs w:val="20"/>
          <w:lang w:val="nl-BE"/>
        </w:rPr>
        <w:t>20</w:t>
      </w:r>
    </w:p>
    <w:p w14:paraId="192EC51E" w14:textId="3382CFF4" w:rsidR="009A416E" w:rsidRPr="00701AF1" w:rsidRDefault="003A4285" w:rsidP="009A416E">
      <w:pPr>
        <w:pStyle w:val="Title"/>
        <w:spacing w:before="120" w:line="240" w:lineRule="auto"/>
        <w:rPr>
          <w:rFonts w:ascii="Seat Bcn" w:eastAsiaTheme="minorEastAsia" w:hAnsi="Seat Bcn" w:cs="Times New Roman"/>
          <w:b/>
          <w:bCs w:val="0"/>
          <w:kern w:val="0"/>
          <w:sz w:val="36"/>
          <w:szCs w:val="36"/>
          <w:lang w:val="nl-NL" w:eastAsia="en-US"/>
        </w:rPr>
      </w:pPr>
      <w:proofErr w:type="spellStart"/>
      <w:r w:rsidRPr="003A4285">
        <w:rPr>
          <w:rFonts w:ascii="Seat Bcn" w:hAnsi="Seat Bcn"/>
          <w:b/>
          <w:sz w:val="36"/>
          <w:szCs w:val="36"/>
          <w:lang w:val="nl-BE"/>
        </w:rPr>
        <w:t>Poppy</w:t>
      </w:r>
      <w:proofErr w:type="spellEnd"/>
      <w:r w:rsidRPr="003A4285">
        <w:rPr>
          <w:rFonts w:ascii="Seat Bcn" w:hAnsi="Seat Bcn"/>
          <w:b/>
          <w:sz w:val="36"/>
          <w:szCs w:val="36"/>
          <w:lang w:val="nl-BE"/>
        </w:rPr>
        <w:t xml:space="preserve"> rondt de kaap van 500 wagens en kiest voor SEAT</w:t>
      </w:r>
    </w:p>
    <w:p w14:paraId="4F8A1B4B" w14:textId="1EE40A0D" w:rsidR="00701AF1" w:rsidRDefault="00E763F9" w:rsidP="00701AF1">
      <w:pPr>
        <w:rPr>
          <w:rFonts w:ascii="Seat Bcn" w:hAnsi="Seat Bcn"/>
          <w:sz w:val="20"/>
          <w:szCs w:val="20"/>
          <w:lang w:val="nl-BE"/>
        </w:rPr>
      </w:pPr>
      <w:proofErr w:type="spellStart"/>
      <w:r w:rsidRPr="00E763F9">
        <w:rPr>
          <w:rFonts w:ascii="Seat Bcn" w:hAnsi="Seat Bcn"/>
          <w:sz w:val="20"/>
          <w:szCs w:val="20"/>
          <w:lang w:val="nl-BE"/>
        </w:rPr>
        <w:t>Poppy</w:t>
      </w:r>
      <w:proofErr w:type="spellEnd"/>
      <w:r w:rsidRPr="00E763F9">
        <w:rPr>
          <w:rFonts w:ascii="Seat Bcn" w:hAnsi="Seat Bcn"/>
          <w:sz w:val="20"/>
          <w:szCs w:val="20"/>
          <w:lang w:val="nl-BE"/>
        </w:rPr>
        <w:t xml:space="preserve">, een 100% Belgische </w:t>
      </w:r>
      <w:proofErr w:type="spellStart"/>
      <w:r w:rsidRPr="00E763F9">
        <w:rPr>
          <w:rFonts w:ascii="Seat Bcn" w:hAnsi="Seat Bcn"/>
          <w:sz w:val="20"/>
          <w:szCs w:val="20"/>
          <w:lang w:val="nl-BE"/>
        </w:rPr>
        <w:t>start-up</w:t>
      </w:r>
      <w:proofErr w:type="spellEnd"/>
      <w:r w:rsidRPr="00E763F9">
        <w:rPr>
          <w:rFonts w:ascii="Seat Bcn" w:hAnsi="Seat Bcn"/>
          <w:sz w:val="20"/>
          <w:szCs w:val="20"/>
          <w:lang w:val="nl-BE"/>
        </w:rPr>
        <w:t>, heeft een belangrijke nieuwe stap gezet door zijn wagenpark uit te breiden tot 500 auto's. Tegelijk vernieuwt het zijn volledige vloot. Het eerste model, de SEAT IBIZA CNG, mag men vanaf het begin van dit jaar verwachten in de straten van Brussel en Antwerpen.</w:t>
      </w:r>
    </w:p>
    <w:p w14:paraId="74F5D76E" w14:textId="0A482863" w:rsidR="000A214E" w:rsidRPr="000A214E" w:rsidRDefault="00285FDF" w:rsidP="000A214E">
      <w:pPr>
        <w:rPr>
          <w:rFonts w:ascii="Seat Bcn" w:hAnsi="Seat Bcn"/>
          <w:sz w:val="20"/>
          <w:szCs w:val="20"/>
          <w:lang w:val="nl-BE"/>
        </w:rPr>
      </w:pPr>
      <w:r w:rsidRPr="000A214E">
        <w:rPr>
          <w:rFonts w:ascii="Seat Bcn" w:hAnsi="Seat Bcn" w:cs="Calibri"/>
          <w:b/>
          <w:noProof/>
          <w:spacing w:val="-1"/>
          <w:sz w:val="20"/>
          <w:szCs w:val="20"/>
          <w:lang w:val="nl-NL" w:eastAsia="zh-CN"/>
        </w:rPr>
        <w:drawing>
          <wp:anchor distT="0" distB="0" distL="114300" distR="114300" simplePos="0" relativeHeight="251659264" behindDoc="0" locked="0" layoutInCell="1" allowOverlap="1" wp14:anchorId="33711ACB" wp14:editId="3BB5990F">
            <wp:simplePos x="0" y="0"/>
            <wp:positionH relativeFrom="margin">
              <wp:posOffset>3916680</wp:posOffset>
            </wp:positionH>
            <wp:positionV relativeFrom="paragraph">
              <wp:posOffset>1016635</wp:posOffset>
            </wp:positionV>
            <wp:extent cx="2462530" cy="53994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2530" cy="5399405"/>
                    </a:xfrm>
                    <a:prstGeom prst="rect">
                      <a:avLst/>
                    </a:prstGeom>
                    <a:noFill/>
                    <a:ln>
                      <a:noFill/>
                    </a:ln>
                  </pic:spPr>
                </pic:pic>
              </a:graphicData>
            </a:graphic>
            <wp14:sizeRelH relativeFrom="page">
              <wp14:pctWidth>0</wp14:pctWidth>
            </wp14:sizeRelH>
            <wp14:sizeRelV relativeFrom="page">
              <wp14:pctHeight>0</wp14:pctHeight>
            </wp14:sizeRelV>
          </wp:anchor>
        </w:drawing>
      </w:r>
      <w:r w:rsidR="000A214E" w:rsidRPr="000A214E">
        <w:rPr>
          <w:rFonts w:ascii="Seat Bcn" w:hAnsi="Seat Bcn"/>
          <w:sz w:val="20"/>
          <w:szCs w:val="20"/>
          <w:lang w:val="nl-BE"/>
        </w:rPr>
        <w:t xml:space="preserve">Toen initiatiefnemer </w:t>
      </w:r>
      <w:proofErr w:type="spellStart"/>
      <w:r w:rsidR="000A214E" w:rsidRPr="000A214E">
        <w:rPr>
          <w:rFonts w:ascii="Seat Bcn" w:hAnsi="Seat Bcn"/>
          <w:sz w:val="20"/>
          <w:szCs w:val="20"/>
          <w:lang w:val="nl-BE"/>
        </w:rPr>
        <w:t>D’Ieteren</w:t>
      </w:r>
      <w:proofErr w:type="spellEnd"/>
      <w:r w:rsidR="000A214E" w:rsidRPr="000A214E">
        <w:rPr>
          <w:rFonts w:ascii="Seat Bcn" w:hAnsi="Seat Bcn"/>
          <w:sz w:val="20"/>
          <w:szCs w:val="20"/>
          <w:lang w:val="nl-BE"/>
        </w:rPr>
        <w:t xml:space="preserve"> </w:t>
      </w:r>
      <w:proofErr w:type="spellStart"/>
      <w:r w:rsidR="000A214E" w:rsidRPr="000A214E">
        <w:rPr>
          <w:rFonts w:ascii="Seat Bcn" w:hAnsi="Seat Bcn"/>
          <w:sz w:val="20"/>
          <w:szCs w:val="20"/>
          <w:lang w:val="nl-BE"/>
        </w:rPr>
        <w:t>Poppy</w:t>
      </w:r>
      <w:proofErr w:type="spellEnd"/>
      <w:r w:rsidR="000A214E" w:rsidRPr="000A214E">
        <w:rPr>
          <w:rFonts w:ascii="Seat Bcn" w:hAnsi="Seat Bcn"/>
          <w:sz w:val="20"/>
          <w:szCs w:val="20"/>
          <w:lang w:val="nl-BE"/>
        </w:rPr>
        <w:t xml:space="preserve"> lanceerde, heeft het zich gebaseerd op enkele kerncijfers over de Belgische mobiliteit: </w:t>
      </w:r>
      <w:r w:rsidR="000A214E">
        <w:rPr>
          <w:rFonts w:ascii="Seat Bcn" w:hAnsi="Seat Bcn"/>
          <w:sz w:val="20"/>
          <w:szCs w:val="20"/>
          <w:lang w:val="nl-BE"/>
        </w:rPr>
        <w:br/>
      </w:r>
      <w:r w:rsidR="000A214E" w:rsidRPr="000A214E">
        <w:rPr>
          <w:rFonts w:ascii="Seat Bcn" w:hAnsi="Seat Bcn"/>
          <w:sz w:val="20"/>
          <w:szCs w:val="20"/>
          <w:lang w:val="nl-BE"/>
        </w:rPr>
        <w:t>- een privé-wagen staat 96% van de tijd geparkeerd</w:t>
      </w:r>
      <w:r w:rsidR="000A214E">
        <w:rPr>
          <w:rFonts w:ascii="Seat Bcn" w:hAnsi="Seat Bcn"/>
          <w:sz w:val="20"/>
          <w:szCs w:val="20"/>
          <w:lang w:val="nl-BE"/>
        </w:rPr>
        <w:t>;</w:t>
      </w:r>
      <w:r w:rsidR="000A214E" w:rsidRPr="000A214E">
        <w:rPr>
          <w:rFonts w:ascii="Seat Bcn" w:hAnsi="Seat Bcn"/>
          <w:sz w:val="20"/>
          <w:szCs w:val="20"/>
          <w:lang w:val="nl-BE"/>
        </w:rPr>
        <w:t xml:space="preserve"> </w:t>
      </w:r>
      <w:r w:rsidR="000A214E">
        <w:rPr>
          <w:rFonts w:ascii="Seat Bcn" w:hAnsi="Seat Bcn"/>
          <w:sz w:val="20"/>
          <w:szCs w:val="20"/>
          <w:lang w:val="nl-BE"/>
        </w:rPr>
        <w:br/>
      </w:r>
      <w:r w:rsidR="000A214E" w:rsidRPr="000A214E">
        <w:rPr>
          <w:rFonts w:ascii="Seat Bcn" w:hAnsi="Seat Bcn"/>
          <w:sz w:val="20"/>
          <w:szCs w:val="20"/>
          <w:lang w:val="nl-BE"/>
        </w:rPr>
        <w:t>- 30% van het oppervlak van een stad wordt gebruikt om wagens te parkeren</w:t>
      </w:r>
      <w:r w:rsidR="000A214E">
        <w:rPr>
          <w:rFonts w:ascii="Seat Bcn" w:hAnsi="Seat Bcn"/>
          <w:sz w:val="20"/>
          <w:szCs w:val="20"/>
          <w:lang w:val="nl-BE"/>
        </w:rPr>
        <w:t>;</w:t>
      </w:r>
      <w:r w:rsidR="000A214E" w:rsidRPr="000A214E">
        <w:rPr>
          <w:rFonts w:ascii="Seat Bcn" w:hAnsi="Seat Bcn"/>
          <w:sz w:val="20"/>
          <w:szCs w:val="20"/>
          <w:lang w:val="nl-BE"/>
        </w:rPr>
        <w:t xml:space="preserve"> </w:t>
      </w:r>
      <w:r w:rsidR="000A214E">
        <w:rPr>
          <w:rFonts w:ascii="Seat Bcn" w:hAnsi="Seat Bcn"/>
          <w:sz w:val="20"/>
          <w:szCs w:val="20"/>
          <w:lang w:val="nl-BE"/>
        </w:rPr>
        <w:br/>
      </w:r>
      <w:r w:rsidR="000A214E" w:rsidRPr="000A214E">
        <w:rPr>
          <w:rFonts w:ascii="Seat Bcn" w:hAnsi="Seat Bcn"/>
          <w:sz w:val="20"/>
          <w:szCs w:val="20"/>
          <w:lang w:val="nl-BE"/>
        </w:rPr>
        <w:t>- 12% van onze tijd aan het stuur brengen we in files door</w:t>
      </w:r>
      <w:r w:rsidR="000A214E">
        <w:rPr>
          <w:rFonts w:ascii="Seat Bcn" w:hAnsi="Seat Bcn"/>
          <w:sz w:val="20"/>
          <w:szCs w:val="20"/>
          <w:lang w:val="nl-BE"/>
        </w:rPr>
        <w:t>;</w:t>
      </w:r>
      <w:r w:rsidR="000A214E">
        <w:rPr>
          <w:rFonts w:ascii="Seat Bcn" w:hAnsi="Seat Bcn"/>
          <w:sz w:val="20"/>
          <w:szCs w:val="20"/>
          <w:lang w:val="nl-BE"/>
        </w:rPr>
        <w:br/>
      </w:r>
      <w:r w:rsidR="000A214E" w:rsidRPr="000A214E">
        <w:rPr>
          <w:rFonts w:ascii="Seat Bcn" w:hAnsi="Seat Bcn"/>
          <w:sz w:val="20"/>
          <w:szCs w:val="20"/>
          <w:lang w:val="nl-BE"/>
        </w:rPr>
        <w:t xml:space="preserve">- de gemiddelde kost van een wagen wordt geschat op 410 € per maand. </w:t>
      </w:r>
    </w:p>
    <w:p w14:paraId="13C0EEB2" w14:textId="406E7208" w:rsidR="000A214E" w:rsidRPr="000A214E" w:rsidRDefault="000A214E" w:rsidP="000A214E">
      <w:pPr>
        <w:rPr>
          <w:rFonts w:ascii="Seat Bcn" w:hAnsi="Seat Bcn"/>
          <w:sz w:val="20"/>
          <w:szCs w:val="20"/>
          <w:lang w:val="nl-BE"/>
        </w:rPr>
      </w:pPr>
      <w:r w:rsidRPr="000A214E">
        <w:rPr>
          <w:rFonts w:ascii="Seat Bcn" w:hAnsi="Seat Bcn"/>
          <w:sz w:val="20"/>
          <w:szCs w:val="20"/>
          <w:lang w:val="nl-BE"/>
        </w:rPr>
        <w:t xml:space="preserve">Maar om de mensen te overtuigen om nog meer richting gedeelde mobiliteit te denken is de beschikbaarheid van voertuigen cruciaal. </w:t>
      </w:r>
      <w:proofErr w:type="spellStart"/>
      <w:r w:rsidRPr="000A214E">
        <w:rPr>
          <w:rFonts w:ascii="Seat Bcn" w:hAnsi="Seat Bcn"/>
          <w:sz w:val="20"/>
          <w:szCs w:val="20"/>
          <w:lang w:val="nl-BE"/>
        </w:rPr>
        <w:t>Poppy</w:t>
      </w:r>
      <w:proofErr w:type="spellEnd"/>
      <w:r w:rsidRPr="000A214E">
        <w:rPr>
          <w:rFonts w:ascii="Seat Bcn" w:hAnsi="Seat Bcn"/>
          <w:sz w:val="20"/>
          <w:szCs w:val="20"/>
          <w:lang w:val="nl-BE"/>
        </w:rPr>
        <w:t xml:space="preserve"> beseft dit terdege en om aan die verwachting te voldoen heeft de </w:t>
      </w:r>
      <w:proofErr w:type="spellStart"/>
      <w:r w:rsidRPr="000A214E">
        <w:rPr>
          <w:rFonts w:ascii="Seat Bcn" w:hAnsi="Seat Bcn"/>
          <w:sz w:val="20"/>
          <w:szCs w:val="20"/>
          <w:lang w:val="nl-BE"/>
        </w:rPr>
        <w:t>start-up</w:t>
      </w:r>
      <w:proofErr w:type="spellEnd"/>
      <w:r w:rsidRPr="000A214E">
        <w:rPr>
          <w:rFonts w:ascii="Seat Bcn" w:hAnsi="Seat Bcn"/>
          <w:sz w:val="20"/>
          <w:szCs w:val="20"/>
          <w:lang w:val="nl-BE"/>
        </w:rPr>
        <w:t xml:space="preserve"> beslist om zijn wagenpark uit te breiden tot 500 voertuigen, verspreid over Antwerpen en Brussel. Het volledige wagenpark zal trouwens worden vernieuwd met 4 nieuwe, milieuvriendelijke wagens. De SEAT IBIZA CNG wordt als  eerste in gebruik genomen, vanaf februari 2020</w:t>
      </w:r>
      <w:r w:rsidR="0083508A">
        <w:rPr>
          <w:rFonts w:ascii="Seat Bcn" w:hAnsi="Seat Bcn"/>
          <w:sz w:val="20"/>
          <w:szCs w:val="20"/>
          <w:lang w:val="nl-BE"/>
        </w:rPr>
        <w:t>, en de 3 andere modellen volgen zeer binnenkort</w:t>
      </w:r>
      <w:r w:rsidRPr="000A214E">
        <w:rPr>
          <w:rFonts w:ascii="Seat Bcn" w:hAnsi="Seat Bcn"/>
          <w:sz w:val="20"/>
          <w:szCs w:val="20"/>
          <w:lang w:val="nl-BE"/>
        </w:rPr>
        <w:t>.</w:t>
      </w:r>
    </w:p>
    <w:p w14:paraId="342C8ADA" w14:textId="629CF341" w:rsidR="000A214E" w:rsidRPr="00701AF1" w:rsidRDefault="000A214E" w:rsidP="000A214E">
      <w:pPr>
        <w:rPr>
          <w:rFonts w:ascii="Seat Bcn" w:hAnsi="Seat Bcn"/>
          <w:sz w:val="20"/>
          <w:szCs w:val="20"/>
          <w:lang w:val="nl-BE"/>
        </w:rPr>
      </w:pPr>
      <w:r w:rsidRPr="000A214E">
        <w:rPr>
          <w:rFonts w:ascii="Seat Bcn" w:hAnsi="Seat Bcn"/>
          <w:sz w:val="20"/>
          <w:szCs w:val="20"/>
          <w:lang w:val="nl-BE"/>
        </w:rPr>
        <w:t>Ook de elektrische steps blijven niet achterwege in 2020: nog voor de zomer worden nieuwe modellen voorzien. Deze zijn robuuster en beter beveiligd en zijn dus beter aangepast aan de "typisch Belgische" wegen zodat de veiligheid van de reizigers nog meer wordt verzekerd.</w:t>
      </w:r>
    </w:p>
    <w:p w14:paraId="0DD5DFCA" w14:textId="58857C17" w:rsidR="000A214E" w:rsidRPr="00D624F1" w:rsidRDefault="000A214E" w:rsidP="000A214E">
      <w:pPr>
        <w:shd w:val="clear" w:color="auto" w:fill="FFFFFF"/>
        <w:spacing w:after="0" w:line="288" w:lineRule="auto"/>
        <w:rPr>
          <w:rFonts w:ascii="Seat Bcn" w:hAnsi="Seat Bcn" w:cs="Calibri"/>
          <w:b/>
          <w:spacing w:val="-1"/>
          <w:sz w:val="20"/>
          <w:szCs w:val="20"/>
          <w:lang w:val="nl-NL" w:eastAsia="zh-CN"/>
        </w:rPr>
      </w:pPr>
      <w:r w:rsidRPr="000A214E">
        <w:rPr>
          <w:rFonts w:ascii="Seat Bcn" w:hAnsi="Seat Bcn" w:cs="Calibri"/>
          <w:b/>
          <w:spacing w:val="-1"/>
          <w:sz w:val="20"/>
          <w:szCs w:val="20"/>
          <w:lang w:val="nl-NL" w:eastAsia="zh-CN"/>
        </w:rPr>
        <w:t>Reizen op een andere manier dankzij multimodaliteit</w:t>
      </w:r>
    </w:p>
    <w:p w14:paraId="03B9CE3D" w14:textId="09D7D8A2" w:rsidR="000A214E" w:rsidRPr="000A214E" w:rsidRDefault="000A214E" w:rsidP="000A214E">
      <w:pPr>
        <w:shd w:val="clear" w:color="auto" w:fill="FFFFFF"/>
        <w:spacing w:line="288" w:lineRule="auto"/>
        <w:rPr>
          <w:rFonts w:ascii="Seat Bcn" w:hAnsi="Seat Bcn" w:cs="Calibri"/>
          <w:spacing w:val="-1"/>
          <w:sz w:val="20"/>
          <w:szCs w:val="20"/>
          <w:lang w:val="nl-NL" w:eastAsia="zh-CN"/>
        </w:rPr>
      </w:pPr>
      <w:r w:rsidRPr="000A214E">
        <w:rPr>
          <w:rFonts w:ascii="Seat Bcn" w:hAnsi="Seat Bcn" w:cs="Calibri"/>
          <w:spacing w:val="-1"/>
          <w:sz w:val="20"/>
          <w:szCs w:val="20"/>
          <w:lang w:val="nl-NL" w:eastAsia="zh-CN"/>
        </w:rPr>
        <w:t xml:space="preserve">In amper twee jaar tijd heeft </w:t>
      </w:r>
      <w:proofErr w:type="spellStart"/>
      <w:r w:rsidRPr="000A214E">
        <w:rPr>
          <w:rFonts w:ascii="Seat Bcn" w:hAnsi="Seat Bcn" w:cs="Calibri"/>
          <w:spacing w:val="-1"/>
          <w:sz w:val="20"/>
          <w:szCs w:val="20"/>
          <w:lang w:val="nl-NL" w:eastAsia="zh-CN"/>
        </w:rPr>
        <w:t>Poppy</w:t>
      </w:r>
      <w:proofErr w:type="spellEnd"/>
      <w:r w:rsidRPr="000A214E">
        <w:rPr>
          <w:rFonts w:ascii="Seat Bcn" w:hAnsi="Seat Bcn" w:cs="Calibri"/>
          <w:spacing w:val="-1"/>
          <w:sz w:val="20"/>
          <w:szCs w:val="20"/>
          <w:lang w:val="nl-NL" w:eastAsia="zh-CN"/>
        </w:rPr>
        <w:t xml:space="preserve"> gezorgd voor een versnelde uitbouw van zijn aanbod tussen Brussel en Antwerpen. Met een niet te onderschatten meerwaarde: wie zijn reis begint in één van de drie zones, mag die probleemloos eindigen in een andere. De mobiliteit tussen de steden staat centraal in </w:t>
      </w:r>
      <w:proofErr w:type="spellStart"/>
      <w:r w:rsidRPr="000A214E">
        <w:rPr>
          <w:rFonts w:ascii="Seat Bcn" w:hAnsi="Seat Bcn" w:cs="Calibri"/>
          <w:spacing w:val="-1"/>
          <w:sz w:val="20"/>
          <w:szCs w:val="20"/>
          <w:lang w:val="nl-NL" w:eastAsia="zh-CN"/>
        </w:rPr>
        <w:t>Poppy's</w:t>
      </w:r>
      <w:proofErr w:type="spellEnd"/>
      <w:r w:rsidRPr="000A214E">
        <w:rPr>
          <w:rFonts w:ascii="Seat Bcn" w:hAnsi="Seat Bcn" w:cs="Calibri"/>
          <w:spacing w:val="-1"/>
          <w:sz w:val="20"/>
          <w:szCs w:val="20"/>
          <w:lang w:val="nl-NL" w:eastAsia="zh-CN"/>
        </w:rPr>
        <w:t xml:space="preserve"> visie. Net als de multimodaliteit trouwens. Daarom heeft </w:t>
      </w:r>
      <w:proofErr w:type="spellStart"/>
      <w:r w:rsidRPr="000A214E">
        <w:rPr>
          <w:rFonts w:ascii="Seat Bcn" w:hAnsi="Seat Bcn" w:cs="Calibri"/>
          <w:spacing w:val="-1"/>
          <w:sz w:val="20"/>
          <w:szCs w:val="20"/>
          <w:lang w:val="nl-NL" w:eastAsia="zh-CN"/>
        </w:rPr>
        <w:t>Poppy</w:t>
      </w:r>
      <w:proofErr w:type="spellEnd"/>
      <w:r w:rsidRPr="000A214E">
        <w:rPr>
          <w:rFonts w:ascii="Seat Bcn" w:hAnsi="Seat Bcn" w:cs="Calibri"/>
          <w:spacing w:val="-1"/>
          <w:sz w:val="20"/>
          <w:szCs w:val="20"/>
          <w:lang w:val="nl-NL" w:eastAsia="zh-CN"/>
        </w:rPr>
        <w:t xml:space="preserve"> beslist om ook scooters en steps te integreren in dezelfde toepassing als die voor auto's. Hiermee wil </w:t>
      </w:r>
      <w:proofErr w:type="spellStart"/>
      <w:r w:rsidRPr="000A214E">
        <w:rPr>
          <w:rFonts w:ascii="Seat Bcn" w:hAnsi="Seat Bcn" w:cs="Calibri"/>
          <w:spacing w:val="-1"/>
          <w:sz w:val="20"/>
          <w:szCs w:val="20"/>
          <w:lang w:val="nl-NL" w:eastAsia="zh-CN"/>
        </w:rPr>
        <w:t>Poppy</w:t>
      </w:r>
      <w:proofErr w:type="spellEnd"/>
      <w:r w:rsidRPr="000A214E">
        <w:rPr>
          <w:rFonts w:ascii="Seat Bcn" w:hAnsi="Seat Bcn" w:cs="Calibri"/>
          <w:spacing w:val="-1"/>
          <w:sz w:val="20"/>
          <w:szCs w:val="20"/>
          <w:lang w:val="nl-NL" w:eastAsia="zh-CN"/>
        </w:rPr>
        <w:t xml:space="preserve"> zijn gebruikers een zo breed mogelijke keuze van vervoersmiddelen aanbieden, afhankelijk van het tijdstip, de af te leggen afstand en het aantal personen dat moet vervoerd worden.</w:t>
      </w:r>
    </w:p>
    <w:p w14:paraId="7A846ADC"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lastRenderedPageBreak/>
        <w:t>Press contact</w:t>
      </w:r>
    </w:p>
    <w:p w14:paraId="450475B4"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572456ED"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2827A874"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14762244" w14:textId="77777777" w:rsidR="002F1FAF" w:rsidRDefault="002F1FAF" w:rsidP="009A416E">
      <w:pPr>
        <w:pStyle w:val="Prrafobsico"/>
        <w:rPr>
          <w:rFonts w:ascii="Seat Bcn" w:hAnsi="Seat Bcn" w:cs="SeatBcn-Medium"/>
          <w:spacing w:val="-1"/>
          <w:sz w:val="20"/>
          <w:szCs w:val="20"/>
          <w:lang w:val="en-GB"/>
        </w:rPr>
      </w:pPr>
    </w:p>
    <w:p w14:paraId="130D400E" w14:textId="77777777" w:rsidR="002F1FAF" w:rsidRPr="009B3B53" w:rsidRDefault="008B0001" w:rsidP="009A416E">
      <w:pPr>
        <w:pStyle w:val="Prrafobsico"/>
        <w:rPr>
          <w:rFonts w:ascii="Seat Bcn" w:hAnsi="Seat Bcn" w:cs="SeatBcn-Medium"/>
          <w:spacing w:val="-1"/>
          <w:sz w:val="18"/>
          <w:szCs w:val="18"/>
          <w:lang w:val="en-GB"/>
        </w:rPr>
      </w:pPr>
      <w:hyperlink r:id="rId9" w:history="1">
        <w:r w:rsidR="009B3B53" w:rsidRPr="009B3B53">
          <w:rPr>
            <w:rStyle w:val="Hyperlink"/>
            <w:rFonts w:ascii="Seat Bcn" w:hAnsi="Seat Bcn"/>
            <w:sz w:val="18"/>
            <w:szCs w:val="18"/>
            <w:lang w:val="en-US"/>
          </w:rPr>
          <w:t>www.seat-mediacenter.com</w:t>
        </w:r>
      </w:hyperlink>
    </w:p>
    <w:p w14:paraId="4589B8F0" w14:textId="5416B235" w:rsidR="00285FDF" w:rsidRDefault="00285FDF">
      <w:pPr>
        <w:spacing w:after="0" w:line="240" w:lineRule="auto"/>
        <w:rPr>
          <w:rFonts w:ascii="Seat Bcn" w:hAnsi="Seat Bcn" w:cs="SeatBcn-Medium"/>
          <w:color w:val="000000"/>
          <w:spacing w:val="-1"/>
          <w:szCs w:val="20"/>
          <w:lang w:eastAsia="es-ES"/>
        </w:rPr>
      </w:pPr>
    </w:p>
    <w:p w14:paraId="05BF6DD4" w14:textId="1BE517F0" w:rsidR="00285FDF" w:rsidRDefault="00285FDF">
      <w:pPr>
        <w:spacing w:after="0" w:line="240" w:lineRule="auto"/>
        <w:rPr>
          <w:rFonts w:ascii="Seat Bcn" w:hAnsi="Seat Bcn" w:cs="SeatBcn-Medium"/>
          <w:color w:val="000000"/>
          <w:spacing w:val="-1"/>
          <w:szCs w:val="20"/>
          <w:lang w:eastAsia="es-ES"/>
        </w:rPr>
      </w:pPr>
    </w:p>
    <w:p w14:paraId="3ED41553" w14:textId="6942E166" w:rsidR="00285FDF" w:rsidRDefault="00285FDF">
      <w:pPr>
        <w:spacing w:after="0" w:line="240" w:lineRule="auto"/>
        <w:rPr>
          <w:rFonts w:ascii="Seat Bcn" w:hAnsi="Seat Bcn" w:cs="SeatBcn-Medium"/>
          <w:color w:val="000000"/>
          <w:spacing w:val="-1"/>
          <w:szCs w:val="20"/>
          <w:lang w:eastAsia="es-ES"/>
        </w:rPr>
      </w:pPr>
    </w:p>
    <w:p w14:paraId="45CDF480" w14:textId="0929A24D" w:rsidR="00285FDF" w:rsidRDefault="00285FDF">
      <w:pPr>
        <w:spacing w:after="0" w:line="240" w:lineRule="auto"/>
        <w:rPr>
          <w:rFonts w:ascii="Seat Bcn" w:hAnsi="Seat Bcn" w:cs="SeatBcn-Medium"/>
          <w:color w:val="000000"/>
          <w:spacing w:val="-1"/>
          <w:szCs w:val="20"/>
          <w:lang w:eastAsia="es-ES"/>
        </w:rPr>
      </w:pPr>
    </w:p>
    <w:p w14:paraId="1D44289C" w14:textId="5AD6AAD5" w:rsidR="00285FDF" w:rsidRDefault="00285FDF">
      <w:pPr>
        <w:spacing w:after="0" w:line="240" w:lineRule="auto"/>
        <w:rPr>
          <w:rFonts w:ascii="Seat Bcn" w:hAnsi="Seat Bcn" w:cs="SeatBcn-Medium"/>
          <w:color w:val="000000"/>
          <w:spacing w:val="-1"/>
          <w:szCs w:val="20"/>
          <w:lang w:eastAsia="es-ES"/>
        </w:rPr>
      </w:pPr>
    </w:p>
    <w:p w14:paraId="78649620" w14:textId="45E04748" w:rsidR="00285FDF" w:rsidRDefault="00285FDF">
      <w:pPr>
        <w:spacing w:after="0" w:line="240" w:lineRule="auto"/>
        <w:rPr>
          <w:rFonts w:ascii="Seat Bcn" w:hAnsi="Seat Bcn" w:cs="SeatBcn-Medium"/>
          <w:color w:val="000000"/>
          <w:spacing w:val="-1"/>
          <w:szCs w:val="20"/>
          <w:lang w:eastAsia="es-ES"/>
        </w:rPr>
      </w:pPr>
    </w:p>
    <w:p w14:paraId="481B6029" w14:textId="5D44D7EA" w:rsidR="00285FDF" w:rsidRDefault="00285FDF">
      <w:pPr>
        <w:spacing w:after="0" w:line="240" w:lineRule="auto"/>
        <w:rPr>
          <w:rFonts w:ascii="Seat Bcn" w:hAnsi="Seat Bcn" w:cs="SeatBcn-Medium"/>
          <w:color w:val="000000"/>
          <w:spacing w:val="-1"/>
          <w:szCs w:val="20"/>
          <w:lang w:eastAsia="es-ES"/>
        </w:rPr>
      </w:pPr>
    </w:p>
    <w:p w14:paraId="351C0FBD" w14:textId="10949670" w:rsidR="00285FDF" w:rsidRDefault="00285FDF">
      <w:pPr>
        <w:spacing w:after="0" w:line="240" w:lineRule="auto"/>
        <w:rPr>
          <w:rFonts w:ascii="Seat Bcn" w:hAnsi="Seat Bcn" w:cs="SeatBcn-Medium"/>
          <w:color w:val="000000"/>
          <w:spacing w:val="-1"/>
          <w:szCs w:val="20"/>
          <w:lang w:eastAsia="es-ES"/>
        </w:rPr>
      </w:pPr>
    </w:p>
    <w:p w14:paraId="2F5BF2D2" w14:textId="757F3B9A" w:rsidR="00285FDF" w:rsidRDefault="00285FDF">
      <w:pPr>
        <w:spacing w:after="0" w:line="240" w:lineRule="auto"/>
        <w:rPr>
          <w:rFonts w:ascii="Seat Bcn" w:hAnsi="Seat Bcn" w:cs="SeatBcn-Medium"/>
          <w:color w:val="000000"/>
          <w:spacing w:val="-1"/>
          <w:szCs w:val="20"/>
          <w:lang w:eastAsia="es-ES"/>
        </w:rPr>
      </w:pPr>
    </w:p>
    <w:p w14:paraId="2D1E7091" w14:textId="03D13AA1" w:rsidR="00285FDF" w:rsidRDefault="00285FDF">
      <w:pPr>
        <w:spacing w:after="0" w:line="240" w:lineRule="auto"/>
        <w:rPr>
          <w:rFonts w:ascii="Seat Bcn" w:hAnsi="Seat Bcn" w:cs="SeatBcn-Medium"/>
          <w:color w:val="000000"/>
          <w:spacing w:val="-1"/>
          <w:szCs w:val="20"/>
          <w:lang w:eastAsia="es-ES"/>
        </w:rPr>
      </w:pPr>
    </w:p>
    <w:p w14:paraId="0CC2DEB3" w14:textId="2AE632F3" w:rsidR="00285FDF" w:rsidRDefault="00285FDF">
      <w:pPr>
        <w:spacing w:after="0" w:line="240" w:lineRule="auto"/>
        <w:rPr>
          <w:rFonts w:ascii="Seat Bcn" w:hAnsi="Seat Bcn" w:cs="SeatBcn-Medium"/>
          <w:color w:val="000000"/>
          <w:spacing w:val="-1"/>
          <w:szCs w:val="20"/>
          <w:lang w:eastAsia="es-ES"/>
        </w:rPr>
      </w:pPr>
    </w:p>
    <w:p w14:paraId="5C3D5769" w14:textId="384F4DC2" w:rsidR="00285FDF" w:rsidRDefault="00285FDF">
      <w:pPr>
        <w:spacing w:after="0" w:line="240" w:lineRule="auto"/>
        <w:rPr>
          <w:rFonts w:ascii="Seat Bcn" w:hAnsi="Seat Bcn" w:cs="SeatBcn-Medium"/>
          <w:color w:val="000000"/>
          <w:spacing w:val="-1"/>
          <w:szCs w:val="20"/>
          <w:lang w:eastAsia="es-ES"/>
        </w:rPr>
      </w:pPr>
    </w:p>
    <w:p w14:paraId="5566D38E" w14:textId="64CEE4BF" w:rsidR="00285FDF" w:rsidRDefault="00285FDF">
      <w:pPr>
        <w:spacing w:after="0" w:line="240" w:lineRule="auto"/>
        <w:rPr>
          <w:rFonts w:ascii="Seat Bcn" w:hAnsi="Seat Bcn" w:cs="SeatBcn-Medium"/>
          <w:color w:val="000000"/>
          <w:spacing w:val="-1"/>
          <w:szCs w:val="20"/>
          <w:lang w:eastAsia="es-ES"/>
        </w:rPr>
      </w:pPr>
    </w:p>
    <w:p w14:paraId="702A5E62" w14:textId="2473BE21" w:rsidR="00285FDF" w:rsidRDefault="00285FDF">
      <w:pPr>
        <w:spacing w:after="0" w:line="240" w:lineRule="auto"/>
        <w:rPr>
          <w:rFonts w:ascii="Seat Bcn" w:hAnsi="Seat Bcn" w:cs="SeatBcn-Medium"/>
          <w:color w:val="000000"/>
          <w:spacing w:val="-1"/>
          <w:szCs w:val="20"/>
          <w:lang w:eastAsia="es-ES"/>
        </w:rPr>
      </w:pPr>
    </w:p>
    <w:p w14:paraId="0751BA74" w14:textId="656AAC09" w:rsidR="00285FDF" w:rsidRDefault="00285FDF">
      <w:pPr>
        <w:spacing w:after="0" w:line="240" w:lineRule="auto"/>
        <w:rPr>
          <w:rFonts w:ascii="Seat Bcn" w:hAnsi="Seat Bcn" w:cs="SeatBcn-Medium"/>
          <w:color w:val="000000"/>
          <w:spacing w:val="-1"/>
          <w:szCs w:val="20"/>
          <w:lang w:eastAsia="es-ES"/>
        </w:rPr>
      </w:pPr>
    </w:p>
    <w:p w14:paraId="4856C271" w14:textId="436E357A" w:rsidR="00285FDF" w:rsidRDefault="00285FDF">
      <w:pPr>
        <w:spacing w:after="0" w:line="240" w:lineRule="auto"/>
        <w:rPr>
          <w:rFonts w:ascii="Seat Bcn" w:hAnsi="Seat Bcn" w:cs="SeatBcn-Medium"/>
          <w:color w:val="000000"/>
          <w:spacing w:val="-1"/>
          <w:szCs w:val="20"/>
          <w:lang w:eastAsia="es-ES"/>
        </w:rPr>
      </w:pPr>
    </w:p>
    <w:p w14:paraId="76066DA5" w14:textId="6FA95B75" w:rsidR="00285FDF" w:rsidRDefault="00285FDF">
      <w:pPr>
        <w:spacing w:after="0" w:line="240" w:lineRule="auto"/>
        <w:rPr>
          <w:rFonts w:ascii="Seat Bcn" w:hAnsi="Seat Bcn" w:cs="SeatBcn-Medium"/>
          <w:color w:val="000000"/>
          <w:spacing w:val="-1"/>
          <w:szCs w:val="20"/>
          <w:lang w:eastAsia="es-ES"/>
        </w:rPr>
      </w:pPr>
    </w:p>
    <w:p w14:paraId="4F2695E8" w14:textId="1651CF9B" w:rsidR="00285FDF" w:rsidRDefault="00285FDF">
      <w:pPr>
        <w:spacing w:after="0" w:line="240" w:lineRule="auto"/>
        <w:rPr>
          <w:rFonts w:ascii="Seat Bcn" w:hAnsi="Seat Bcn" w:cs="SeatBcn-Medium"/>
          <w:color w:val="000000"/>
          <w:spacing w:val="-1"/>
          <w:szCs w:val="20"/>
          <w:lang w:eastAsia="es-ES"/>
        </w:rPr>
      </w:pPr>
    </w:p>
    <w:p w14:paraId="5B963D7B" w14:textId="2DC17F29" w:rsidR="00285FDF" w:rsidRDefault="00285FDF">
      <w:pPr>
        <w:spacing w:after="0" w:line="240" w:lineRule="auto"/>
        <w:rPr>
          <w:rFonts w:ascii="Seat Bcn" w:hAnsi="Seat Bcn" w:cs="SeatBcn-Medium"/>
          <w:color w:val="000000"/>
          <w:spacing w:val="-1"/>
          <w:szCs w:val="20"/>
          <w:lang w:eastAsia="es-ES"/>
        </w:rPr>
      </w:pPr>
    </w:p>
    <w:p w14:paraId="73381BD0" w14:textId="4A8FE52F" w:rsidR="00285FDF" w:rsidRDefault="00285FDF">
      <w:pPr>
        <w:spacing w:after="0" w:line="240" w:lineRule="auto"/>
        <w:rPr>
          <w:rFonts w:ascii="Seat Bcn" w:hAnsi="Seat Bcn" w:cs="SeatBcn-Medium"/>
          <w:color w:val="000000"/>
          <w:spacing w:val="-1"/>
          <w:szCs w:val="20"/>
          <w:lang w:eastAsia="es-ES"/>
        </w:rPr>
      </w:pPr>
      <w:bookmarkStart w:id="0" w:name="_GoBack"/>
      <w:bookmarkEnd w:id="0"/>
    </w:p>
    <w:p w14:paraId="0D582833" w14:textId="0A0AE421" w:rsidR="00285FDF" w:rsidRDefault="00285FDF">
      <w:pPr>
        <w:spacing w:after="0" w:line="240" w:lineRule="auto"/>
        <w:rPr>
          <w:rFonts w:ascii="Seat Bcn" w:hAnsi="Seat Bcn" w:cs="SeatBcn-Medium"/>
          <w:color w:val="000000"/>
          <w:spacing w:val="-1"/>
          <w:szCs w:val="20"/>
          <w:lang w:eastAsia="es-ES"/>
        </w:rPr>
      </w:pPr>
    </w:p>
    <w:p w14:paraId="5EDE70EC" w14:textId="169EEAA6" w:rsidR="00285FDF" w:rsidRDefault="00285FDF">
      <w:pPr>
        <w:spacing w:after="0" w:line="240" w:lineRule="auto"/>
        <w:rPr>
          <w:rFonts w:ascii="Seat Bcn" w:hAnsi="Seat Bcn" w:cs="SeatBcn-Medium"/>
          <w:color w:val="000000"/>
          <w:spacing w:val="-1"/>
          <w:szCs w:val="20"/>
          <w:lang w:eastAsia="es-ES"/>
        </w:rPr>
      </w:pPr>
    </w:p>
    <w:p w14:paraId="699C9EC5" w14:textId="3883DBCF" w:rsidR="00285FDF" w:rsidRDefault="00285FDF">
      <w:pPr>
        <w:spacing w:after="0" w:line="240" w:lineRule="auto"/>
        <w:rPr>
          <w:rFonts w:ascii="Seat Bcn" w:hAnsi="Seat Bcn" w:cs="SeatBcn-Medium"/>
          <w:color w:val="000000"/>
          <w:spacing w:val="-1"/>
          <w:szCs w:val="20"/>
          <w:lang w:eastAsia="es-ES"/>
        </w:rPr>
      </w:pPr>
    </w:p>
    <w:p w14:paraId="359471C9" w14:textId="1ADE00D7" w:rsidR="00285FDF" w:rsidRDefault="00285FDF">
      <w:pPr>
        <w:spacing w:after="0" w:line="240" w:lineRule="auto"/>
        <w:rPr>
          <w:rFonts w:ascii="Seat Bcn" w:hAnsi="Seat Bcn" w:cs="SeatBcn-Medium"/>
          <w:color w:val="000000"/>
          <w:spacing w:val="-1"/>
          <w:szCs w:val="20"/>
          <w:lang w:eastAsia="es-ES"/>
        </w:rPr>
      </w:pPr>
    </w:p>
    <w:p w14:paraId="16DE2A7A" w14:textId="77777777" w:rsidR="00285FDF" w:rsidRDefault="00285FDF">
      <w:pPr>
        <w:spacing w:after="0" w:line="240" w:lineRule="auto"/>
        <w:rPr>
          <w:rFonts w:ascii="Seat Bcn" w:hAnsi="Seat Bcn" w:cs="SeatBcn-Medium"/>
          <w:color w:val="000000"/>
          <w:spacing w:val="-1"/>
          <w:szCs w:val="20"/>
          <w:lang w:eastAsia="es-ES"/>
        </w:rPr>
      </w:pPr>
    </w:p>
    <w:p w14:paraId="483989AE" w14:textId="6263BFD6" w:rsidR="00285FDF" w:rsidRDefault="00285FDF">
      <w:pPr>
        <w:spacing w:after="0" w:line="240" w:lineRule="auto"/>
        <w:rPr>
          <w:rFonts w:ascii="Seat Bcn" w:hAnsi="Seat Bcn" w:cs="SeatBcn-Medium"/>
          <w:color w:val="000000"/>
          <w:spacing w:val="-1"/>
          <w:szCs w:val="20"/>
          <w:lang w:eastAsia="es-ES"/>
        </w:rPr>
      </w:pPr>
    </w:p>
    <w:p w14:paraId="27C3569A" w14:textId="77777777" w:rsidR="00285FDF" w:rsidRDefault="00285FDF">
      <w:pPr>
        <w:spacing w:after="0" w:line="240" w:lineRule="auto"/>
        <w:rPr>
          <w:rFonts w:ascii="Seat Bcn" w:hAnsi="Seat Bcn" w:cs="SeatBcn-Medium"/>
          <w:color w:val="000000"/>
          <w:spacing w:val="-1"/>
          <w:sz w:val="20"/>
          <w:szCs w:val="20"/>
          <w:lang w:eastAsia="es-ES"/>
        </w:rPr>
      </w:pPr>
    </w:p>
    <w:p w14:paraId="486137B8" w14:textId="23159C29" w:rsidR="00FE71EB" w:rsidRPr="000A214E" w:rsidRDefault="00FE71EB" w:rsidP="00FE71EB">
      <w:pPr>
        <w:pStyle w:val="Boilerplate"/>
        <w:spacing w:line="288" w:lineRule="auto"/>
        <w:rPr>
          <w:rFonts w:ascii="Seat Bcn" w:eastAsia="Times New Roman" w:hAnsi="Seat Bcn" w:cs="SeatBcn-Regular"/>
          <w:color w:val="626366"/>
          <w:sz w:val="16"/>
          <w:szCs w:val="16"/>
          <w:lang w:val="en-GB" w:eastAsia="es-ES"/>
        </w:rPr>
      </w:pPr>
      <w:r w:rsidRPr="00AD3E42">
        <w:rPr>
          <w:rFonts w:ascii="Seat Bcn" w:eastAsia="Times New Roman" w:hAnsi="Seat Bcn" w:cs="SeatBcn-Regular"/>
          <w:b/>
          <w:color w:val="626366"/>
          <w:sz w:val="16"/>
          <w:szCs w:val="14"/>
          <w:lang w:val="en-GB" w:eastAsia="es-ES"/>
        </w:rPr>
        <w:t>SEAT</w:t>
      </w:r>
      <w:r w:rsidRPr="00AD3E42">
        <w:rPr>
          <w:rFonts w:ascii="Seat Bcn" w:eastAsia="Times New Roman" w:hAnsi="Seat Bcn" w:cs="SeatBcn-Regular"/>
          <w:color w:val="626366"/>
          <w:sz w:val="16"/>
          <w:szCs w:val="14"/>
          <w:lang w:val="en-GB" w:eastAsia="es-ES"/>
        </w:rPr>
        <w:t> is the only company that designs, develops, manufactur</w:t>
      </w:r>
      <w:r w:rsidR="00490F51" w:rsidRPr="00AD3E42">
        <w:rPr>
          <w:rFonts w:ascii="Seat Bcn" w:eastAsia="Times New Roman" w:hAnsi="Seat Bcn" w:cs="SeatBcn-Regular"/>
          <w:color w:val="626366"/>
          <w:sz w:val="16"/>
          <w:szCs w:val="14"/>
          <w:lang w:val="en-GB" w:eastAsia="es-ES"/>
        </w:rPr>
        <w:t>es and markets cars in Spain</w:t>
      </w:r>
      <w:r w:rsidR="00534551" w:rsidRPr="00AD3E42">
        <w:rPr>
          <w:rFonts w:ascii="Seat Bcn" w:eastAsia="Times New Roman" w:hAnsi="Seat Bcn" w:cs="SeatBcn-Regular"/>
          <w:color w:val="626366"/>
          <w:sz w:val="16"/>
          <w:szCs w:val="14"/>
          <w:lang w:val="en-GB" w:eastAsia="es-ES"/>
        </w:rPr>
        <w:t>.</w:t>
      </w:r>
      <w:r w:rsidR="00490F51" w:rsidRPr="00AD3E42">
        <w:rPr>
          <w:rFonts w:ascii="Seat Bcn" w:eastAsia="Times New Roman" w:hAnsi="Seat Bcn" w:cs="SeatBcn-Regular"/>
          <w:color w:val="626366"/>
          <w:sz w:val="16"/>
          <w:szCs w:val="14"/>
          <w:lang w:val="en-GB" w:eastAsia="es-ES"/>
        </w:rPr>
        <w:t xml:space="preserve"> </w:t>
      </w:r>
      <w:r w:rsidR="00534551" w:rsidRPr="00AD3E42">
        <w:rPr>
          <w:rFonts w:ascii="Seat Bcn" w:eastAsia="Times New Roman" w:hAnsi="Seat Bcn" w:cs="SeatBcn-Regular"/>
          <w:color w:val="626366"/>
          <w:sz w:val="16"/>
          <w:szCs w:val="14"/>
          <w:lang w:val="en-GB" w:eastAsia="es-ES"/>
        </w:rPr>
        <w:t>M</w:t>
      </w:r>
      <w:r w:rsidRPr="00AD3E42">
        <w:rPr>
          <w:rFonts w:ascii="Seat Bcn" w:eastAsia="Times New Roman" w:hAnsi="Seat Bcn" w:cs="SeatBcn-Regular"/>
          <w:color w:val="626366"/>
          <w:sz w:val="16"/>
          <w:szCs w:val="14"/>
          <w:lang w:val="en-GB" w:eastAsia="es-ES"/>
        </w:rPr>
        <w:t xml:space="preserve">ember of the Volkswagen Group, the </w:t>
      </w:r>
      <w:r w:rsidRPr="000A214E">
        <w:rPr>
          <w:rFonts w:ascii="Seat Bcn" w:eastAsia="Times New Roman" w:hAnsi="Seat Bcn" w:cs="SeatBcn-Regular"/>
          <w:color w:val="626366"/>
          <w:sz w:val="16"/>
          <w:szCs w:val="16"/>
          <w:lang w:val="en-GB" w:eastAsia="es-ES"/>
        </w:rPr>
        <w:t>multinational has its headquarters in Martorell (Barcelona), exporting 80% of its vehicles, and is present in 80 countries on all five continents. In 201</w:t>
      </w:r>
      <w:r w:rsidR="0056208C">
        <w:rPr>
          <w:rFonts w:ascii="Seat Bcn" w:eastAsia="Times New Roman" w:hAnsi="Seat Bcn" w:cs="SeatBcn-Regular"/>
          <w:color w:val="626366"/>
          <w:sz w:val="16"/>
          <w:szCs w:val="16"/>
          <w:lang w:val="en-GB" w:eastAsia="es-ES"/>
        </w:rPr>
        <w:t>9</w:t>
      </w:r>
      <w:r w:rsidRPr="000A214E">
        <w:rPr>
          <w:rFonts w:ascii="Seat Bcn" w:eastAsia="Times New Roman" w:hAnsi="Seat Bcn" w:cs="SeatBcn-Regular"/>
          <w:color w:val="626366"/>
          <w:sz w:val="16"/>
          <w:szCs w:val="16"/>
          <w:lang w:val="en-GB" w:eastAsia="es-ES"/>
        </w:rPr>
        <w:t>, SEAT sold 5</w:t>
      </w:r>
      <w:r w:rsidR="0056208C">
        <w:rPr>
          <w:rFonts w:ascii="Seat Bcn" w:eastAsia="Times New Roman" w:hAnsi="Seat Bcn" w:cs="SeatBcn-Regular"/>
          <w:color w:val="626366"/>
          <w:sz w:val="16"/>
          <w:szCs w:val="16"/>
          <w:lang w:val="en-GB" w:eastAsia="es-ES"/>
        </w:rPr>
        <w:t>74</w:t>
      </w:r>
      <w:r w:rsidRPr="000A214E">
        <w:rPr>
          <w:rFonts w:ascii="Seat Bcn" w:eastAsia="Times New Roman" w:hAnsi="Seat Bcn" w:cs="SeatBcn-Regular"/>
          <w:color w:val="626366"/>
          <w:sz w:val="16"/>
          <w:szCs w:val="16"/>
          <w:lang w:val="en-GB" w:eastAsia="es-ES"/>
        </w:rPr>
        <w:t>,</w:t>
      </w:r>
      <w:r w:rsidR="0056208C">
        <w:rPr>
          <w:rFonts w:ascii="Seat Bcn" w:eastAsia="Times New Roman" w:hAnsi="Seat Bcn" w:cs="SeatBcn-Regular"/>
          <w:color w:val="626366"/>
          <w:sz w:val="16"/>
          <w:szCs w:val="16"/>
          <w:lang w:val="en-GB" w:eastAsia="es-ES"/>
        </w:rPr>
        <w:t>1</w:t>
      </w:r>
      <w:r w:rsidRPr="000A214E">
        <w:rPr>
          <w:rFonts w:ascii="Seat Bcn" w:eastAsia="Times New Roman" w:hAnsi="Seat Bcn" w:cs="SeatBcn-Regular"/>
          <w:color w:val="626366"/>
          <w:sz w:val="16"/>
          <w:szCs w:val="16"/>
          <w:lang w:val="en-GB" w:eastAsia="es-ES"/>
        </w:rPr>
        <w:t xml:space="preserve">00 cars, the highest figure in the. </w:t>
      </w:r>
    </w:p>
    <w:p w14:paraId="54A35C38" w14:textId="77777777" w:rsidR="00FE71EB" w:rsidRPr="000A214E" w:rsidRDefault="00FE71EB" w:rsidP="00FE71EB">
      <w:pPr>
        <w:pStyle w:val="Boilerplate"/>
        <w:spacing w:line="288" w:lineRule="auto"/>
        <w:rPr>
          <w:rFonts w:ascii="Seat Bcn" w:eastAsia="Times New Roman" w:hAnsi="Seat Bcn" w:cs="SeatBcn-Regular"/>
          <w:color w:val="626366"/>
          <w:sz w:val="16"/>
          <w:szCs w:val="16"/>
          <w:lang w:val="en-GB" w:eastAsia="es-ES"/>
        </w:rPr>
      </w:pPr>
    </w:p>
    <w:p w14:paraId="1A15AA09" w14:textId="1D6C561E" w:rsidR="00FE71EB" w:rsidRPr="000A214E" w:rsidRDefault="00FE71EB" w:rsidP="00FE71EB">
      <w:pPr>
        <w:pStyle w:val="Boilerplate"/>
        <w:spacing w:line="288" w:lineRule="auto"/>
        <w:rPr>
          <w:rFonts w:ascii="Seat Bcn" w:eastAsia="Times New Roman" w:hAnsi="Seat Bcn" w:cs="SeatBcn-Regular"/>
          <w:color w:val="626366"/>
          <w:sz w:val="16"/>
          <w:szCs w:val="16"/>
          <w:lang w:val="en-GB" w:eastAsia="es-ES"/>
        </w:rPr>
      </w:pPr>
      <w:r w:rsidRPr="000A214E">
        <w:rPr>
          <w:rFonts w:ascii="Seat Bcn" w:eastAsia="Times New Roman" w:hAnsi="Seat Bcn" w:cs="SeatBcn-Regular"/>
          <w:color w:val="626366"/>
          <w:sz w:val="16"/>
          <w:szCs w:val="16"/>
          <w:lang w:val="en-GB" w:eastAsia="es-ES"/>
        </w:rPr>
        <w:t xml:space="preserve">The SEAT Group employs </w:t>
      </w:r>
      <w:r w:rsidR="0056208C">
        <w:rPr>
          <w:rFonts w:ascii="Seat Bcn" w:eastAsia="Times New Roman" w:hAnsi="Seat Bcn" w:cs="SeatBcn-Regular"/>
          <w:color w:val="626366"/>
          <w:sz w:val="16"/>
          <w:szCs w:val="16"/>
          <w:lang w:val="en-GB" w:eastAsia="es-ES"/>
        </w:rPr>
        <w:t xml:space="preserve">over </w:t>
      </w:r>
      <w:r w:rsidRPr="000A214E">
        <w:rPr>
          <w:rFonts w:ascii="Seat Bcn" w:eastAsia="Times New Roman" w:hAnsi="Seat Bcn" w:cs="SeatBcn-Regular"/>
          <w:color w:val="626366"/>
          <w:sz w:val="16"/>
          <w:szCs w:val="16"/>
          <w:lang w:val="en-GB" w:eastAsia="es-ES"/>
        </w:rPr>
        <w:t xml:space="preserve">15,000 professionals and has three production centres – Barcelona, El Prat de </w:t>
      </w:r>
      <w:proofErr w:type="spellStart"/>
      <w:r w:rsidRPr="000A214E">
        <w:rPr>
          <w:rFonts w:ascii="Seat Bcn" w:eastAsia="Times New Roman" w:hAnsi="Seat Bcn" w:cs="SeatBcn-Regular"/>
          <w:color w:val="626366"/>
          <w:sz w:val="16"/>
          <w:szCs w:val="16"/>
          <w:lang w:val="en-GB" w:eastAsia="es-ES"/>
        </w:rPr>
        <w:t>Llobregat</w:t>
      </w:r>
      <w:proofErr w:type="spellEnd"/>
      <w:r w:rsidRPr="000A214E">
        <w:rPr>
          <w:rFonts w:ascii="Seat Bcn" w:eastAsia="Times New Roman" w:hAnsi="Seat Bcn" w:cs="SeatBcn-Regular"/>
          <w:color w:val="626366"/>
          <w:sz w:val="16"/>
          <w:szCs w:val="16"/>
          <w:lang w:val="en-GB" w:eastAsia="es-ES"/>
        </w:rPr>
        <w:t xml:space="preserve"> and Martorell, where it manufactures the highly successful Ibiza, Arona and Leon. Additionally, the company produces the Ateca in the Czech Republic, the Tarraco in Germany, the Alhambra in Portugal and </w:t>
      </w:r>
      <w:r w:rsidR="0056208C">
        <w:rPr>
          <w:rFonts w:ascii="Seat Bcn" w:eastAsia="Times New Roman" w:hAnsi="Seat Bcn" w:cs="SeatBcn-Regular"/>
          <w:color w:val="626366"/>
          <w:sz w:val="16"/>
          <w:szCs w:val="16"/>
          <w:lang w:val="en-GB" w:eastAsia="es-ES"/>
        </w:rPr>
        <w:t>the</w:t>
      </w:r>
      <w:r w:rsidRPr="000A214E">
        <w:rPr>
          <w:rFonts w:ascii="Seat Bcn" w:eastAsia="Times New Roman" w:hAnsi="Seat Bcn" w:cs="SeatBcn-Regular"/>
          <w:color w:val="626366"/>
          <w:sz w:val="16"/>
          <w:szCs w:val="16"/>
          <w:lang w:val="en-GB" w:eastAsia="es-ES"/>
        </w:rPr>
        <w:t xml:space="preserve"> Mii electric</w:t>
      </w:r>
      <w:r w:rsidR="0056208C">
        <w:rPr>
          <w:rFonts w:ascii="Seat Bcn" w:eastAsia="Times New Roman" w:hAnsi="Seat Bcn" w:cs="SeatBcn-Regular"/>
          <w:color w:val="626366"/>
          <w:sz w:val="16"/>
          <w:szCs w:val="16"/>
          <w:lang w:val="en-GB" w:eastAsia="es-ES"/>
        </w:rPr>
        <w:t xml:space="preserve">, SEAT’s first 100% electric car, </w:t>
      </w:r>
      <w:r w:rsidRPr="000A214E">
        <w:rPr>
          <w:rFonts w:ascii="Seat Bcn" w:eastAsia="Times New Roman" w:hAnsi="Seat Bcn" w:cs="SeatBcn-Regular"/>
          <w:color w:val="626366"/>
          <w:sz w:val="16"/>
          <w:szCs w:val="16"/>
          <w:lang w:val="en-GB" w:eastAsia="es-ES"/>
        </w:rPr>
        <w:t xml:space="preserve">in Slovakia. </w:t>
      </w:r>
    </w:p>
    <w:p w14:paraId="4C28DF01" w14:textId="77777777" w:rsidR="00FE71EB" w:rsidRPr="000A214E" w:rsidRDefault="00FE71EB" w:rsidP="00FE71EB">
      <w:pPr>
        <w:pStyle w:val="Boilerplate"/>
        <w:spacing w:line="288" w:lineRule="auto"/>
        <w:rPr>
          <w:rFonts w:ascii="Seat Bcn" w:eastAsia="Times New Roman" w:hAnsi="Seat Bcn" w:cs="SeatBcn-Regular"/>
          <w:color w:val="626366"/>
          <w:sz w:val="16"/>
          <w:szCs w:val="16"/>
          <w:lang w:val="en-GB" w:eastAsia="es-ES"/>
        </w:rPr>
      </w:pPr>
      <w:r w:rsidRPr="000A214E">
        <w:rPr>
          <w:rFonts w:ascii="Seat Bcn" w:eastAsia="Times New Roman" w:hAnsi="Seat Bcn" w:cs="SeatBcn-Regular"/>
          <w:color w:val="626366"/>
          <w:sz w:val="16"/>
          <w:szCs w:val="16"/>
          <w:lang w:val="en-GB" w:eastAsia="es-ES"/>
        </w:rPr>
        <w:t> </w:t>
      </w:r>
    </w:p>
    <w:p w14:paraId="57000AFE" w14:textId="290365FC" w:rsidR="00C7152D" w:rsidRPr="000A214E" w:rsidRDefault="00FE71EB" w:rsidP="00B22D2A">
      <w:pPr>
        <w:pStyle w:val="Boilerplate"/>
        <w:spacing w:line="288" w:lineRule="auto"/>
        <w:rPr>
          <w:rFonts w:ascii="Seat Bcn" w:eastAsia="Times New Roman" w:hAnsi="Seat Bcn" w:cs="SeatBcn-Regular"/>
          <w:color w:val="626366"/>
          <w:sz w:val="16"/>
          <w:szCs w:val="16"/>
          <w:lang w:val="en-GB" w:eastAsia="es-ES"/>
        </w:rPr>
      </w:pPr>
      <w:r w:rsidRPr="000A214E">
        <w:rPr>
          <w:rFonts w:ascii="Seat Bcn" w:eastAsia="Times New Roman" w:hAnsi="Seat Bcn" w:cs="SeatBcn-Regular"/>
          <w:color w:val="626366"/>
          <w:sz w:val="16"/>
          <w:szCs w:val="16"/>
          <w:lang w:val="en-GB" w:eastAsia="es-ES"/>
        </w:rPr>
        <w:t>The multinational has a Technical Centre, which operates as a knowledge hub that brings together 1,000 engineers who are focussed on developing innovation for Spain’s largest industrial investor in R&amp;D. SEAT already features the latest connectivity technology in its vehicle range and is currently engaged in the company’s global digitalisation process to promote the mobility of the future.</w:t>
      </w:r>
    </w:p>
    <w:p w14:paraId="026C500A" w14:textId="10473ACB" w:rsidR="000A214E" w:rsidRPr="000A214E" w:rsidRDefault="000A214E" w:rsidP="00B22D2A">
      <w:pPr>
        <w:pStyle w:val="Boilerplate"/>
        <w:spacing w:line="288" w:lineRule="auto"/>
        <w:rPr>
          <w:rFonts w:ascii="Seat Bcn" w:eastAsia="Times New Roman" w:hAnsi="Seat Bcn" w:cs="SeatBcn-Regular"/>
          <w:color w:val="626366"/>
          <w:sz w:val="16"/>
          <w:szCs w:val="16"/>
          <w:lang w:val="en-GB" w:eastAsia="es-ES"/>
        </w:rPr>
      </w:pPr>
    </w:p>
    <w:p w14:paraId="4874D123" w14:textId="0E6C9B86" w:rsidR="000A214E" w:rsidRPr="008857A9" w:rsidRDefault="000A214E" w:rsidP="000A214E">
      <w:pPr>
        <w:pStyle w:val="Boilerplate"/>
        <w:spacing w:line="288" w:lineRule="auto"/>
        <w:rPr>
          <w:lang w:val="nl-BE"/>
        </w:rPr>
      </w:pPr>
      <w:proofErr w:type="spellStart"/>
      <w:r w:rsidRPr="000A214E">
        <w:rPr>
          <w:rFonts w:ascii="Seat Bcn" w:hAnsi="Seat Bcn"/>
          <w:b/>
          <w:sz w:val="16"/>
          <w:szCs w:val="16"/>
          <w:lang w:val="nl-BE"/>
        </w:rPr>
        <w:t>Poppy</w:t>
      </w:r>
      <w:proofErr w:type="spellEnd"/>
      <w:r>
        <w:rPr>
          <w:rFonts w:ascii="Seat Bcn" w:hAnsi="Seat Bcn"/>
          <w:b/>
          <w:sz w:val="16"/>
          <w:szCs w:val="16"/>
          <w:lang w:val="nl-BE"/>
        </w:rPr>
        <w:t xml:space="preserve">. </w:t>
      </w:r>
      <w:r w:rsidRPr="000A214E">
        <w:rPr>
          <w:rFonts w:ascii="Seat Bcn" w:hAnsi="Seat Bcn"/>
          <w:sz w:val="16"/>
          <w:szCs w:val="16"/>
          <w:lang w:val="nl-BE"/>
        </w:rPr>
        <w:t xml:space="preserve">In januari 2018 stelde </w:t>
      </w:r>
      <w:proofErr w:type="spellStart"/>
      <w:r w:rsidRPr="000A214E">
        <w:rPr>
          <w:rFonts w:ascii="Seat Bcn" w:hAnsi="Seat Bcn"/>
          <w:sz w:val="16"/>
          <w:szCs w:val="16"/>
          <w:lang w:val="nl-BE"/>
        </w:rPr>
        <w:t>D’Ieteren</w:t>
      </w:r>
      <w:proofErr w:type="spellEnd"/>
      <w:r w:rsidRPr="000A214E">
        <w:rPr>
          <w:rFonts w:ascii="Seat Bcn" w:hAnsi="Seat Bcn"/>
          <w:sz w:val="16"/>
          <w:szCs w:val="16"/>
          <w:lang w:val="nl-BE"/>
        </w:rPr>
        <w:t xml:space="preserve"> Group een innovatieve visie rond mobiliteit voor en lanceert het </w:t>
      </w:r>
      <w:proofErr w:type="spellStart"/>
      <w:r w:rsidRPr="000A214E">
        <w:rPr>
          <w:rFonts w:ascii="Seat Bcn" w:hAnsi="Seat Bcn"/>
          <w:sz w:val="16"/>
          <w:szCs w:val="16"/>
          <w:lang w:val="nl-BE"/>
        </w:rPr>
        <w:t>Poppy</w:t>
      </w:r>
      <w:proofErr w:type="spellEnd"/>
      <w:r w:rsidRPr="000A214E">
        <w:rPr>
          <w:rFonts w:ascii="Seat Bcn" w:hAnsi="Seat Bcn"/>
          <w:sz w:val="16"/>
          <w:szCs w:val="16"/>
          <w:lang w:val="nl-BE"/>
        </w:rPr>
        <w:t xml:space="preserve"> </w:t>
      </w:r>
      <w:proofErr w:type="spellStart"/>
      <w:r w:rsidRPr="000A214E">
        <w:rPr>
          <w:rFonts w:ascii="Seat Bcn" w:hAnsi="Seat Bcn"/>
          <w:sz w:val="16"/>
          <w:szCs w:val="16"/>
          <w:lang w:val="nl-BE"/>
        </w:rPr>
        <w:t>Mobility</w:t>
      </w:r>
      <w:proofErr w:type="spellEnd"/>
      <w:r w:rsidRPr="000A214E">
        <w:rPr>
          <w:rFonts w:ascii="Seat Bcn" w:hAnsi="Seat Bcn"/>
          <w:sz w:val="16"/>
          <w:szCs w:val="16"/>
          <w:lang w:val="nl-BE"/>
        </w:rPr>
        <w:t xml:space="preserve">, de eerste Europese dienst voor deelmobiliteit die 3 verschillende vervoersmiddelen in eenzelfde toepassing integreert: de wagen, de scooter en de fiets vervangen door step. </w:t>
      </w:r>
      <w:proofErr w:type="spellStart"/>
      <w:r w:rsidRPr="000A214E">
        <w:rPr>
          <w:rFonts w:ascii="Seat Bcn" w:hAnsi="Seat Bcn"/>
          <w:sz w:val="16"/>
          <w:szCs w:val="16"/>
          <w:lang w:val="nl-BE"/>
        </w:rPr>
        <w:t>Poppy</w:t>
      </w:r>
      <w:proofErr w:type="spellEnd"/>
      <w:r w:rsidRPr="000A214E">
        <w:rPr>
          <w:rFonts w:ascii="Seat Bcn" w:hAnsi="Seat Bcn"/>
          <w:sz w:val="16"/>
          <w:szCs w:val="16"/>
          <w:lang w:val="nl-BE"/>
        </w:rPr>
        <w:t xml:space="preserve"> begon in Antwerpen met een vloot van 350 wagens. In april 2019 startte </w:t>
      </w:r>
      <w:proofErr w:type="spellStart"/>
      <w:r w:rsidRPr="000A214E">
        <w:rPr>
          <w:rFonts w:ascii="Seat Bcn" w:hAnsi="Seat Bcn"/>
          <w:sz w:val="16"/>
          <w:szCs w:val="16"/>
          <w:lang w:val="nl-BE"/>
        </w:rPr>
        <w:t>Poppy</w:t>
      </w:r>
      <w:proofErr w:type="spellEnd"/>
      <w:r w:rsidRPr="000A214E">
        <w:rPr>
          <w:rFonts w:ascii="Seat Bcn" w:hAnsi="Seat Bcn"/>
          <w:sz w:val="16"/>
          <w:szCs w:val="16"/>
          <w:lang w:val="nl-BE"/>
        </w:rPr>
        <w:t xml:space="preserve"> ook in Brussel en kort daarna in en rond de nationale luchthaven in Zaventem.  Vanaf februari 2020 zal </w:t>
      </w:r>
      <w:proofErr w:type="spellStart"/>
      <w:r w:rsidRPr="000A214E">
        <w:rPr>
          <w:rFonts w:ascii="Seat Bcn" w:hAnsi="Seat Bcn"/>
          <w:sz w:val="16"/>
          <w:szCs w:val="16"/>
          <w:lang w:val="nl-BE"/>
        </w:rPr>
        <w:t>Poppy's</w:t>
      </w:r>
      <w:proofErr w:type="spellEnd"/>
      <w:r w:rsidRPr="000A214E">
        <w:rPr>
          <w:rFonts w:ascii="Seat Bcn" w:hAnsi="Seat Bcn"/>
          <w:sz w:val="16"/>
          <w:szCs w:val="16"/>
          <w:lang w:val="nl-BE"/>
        </w:rPr>
        <w:t xml:space="preserve"> wagenpark worden uitgebreid tot meer dan 500 auto's.</w:t>
      </w:r>
    </w:p>
    <w:p w14:paraId="21F82A20" w14:textId="77777777" w:rsidR="000A214E" w:rsidRPr="000A214E" w:rsidRDefault="000A214E" w:rsidP="00B22D2A">
      <w:pPr>
        <w:pStyle w:val="Boilerplate"/>
        <w:spacing w:line="288" w:lineRule="auto"/>
        <w:rPr>
          <w:rFonts w:ascii="Seat Bcn" w:eastAsia="Times New Roman" w:hAnsi="Seat Bcn" w:cs="SeatBcn-Regular"/>
          <w:color w:val="626366"/>
          <w:sz w:val="16"/>
          <w:szCs w:val="16"/>
          <w:lang w:val="nl-BE" w:eastAsia="es-ES"/>
        </w:rPr>
      </w:pPr>
    </w:p>
    <w:sectPr w:rsidR="000A214E" w:rsidRPr="000A214E" w:rsidSect="00615DAB">
      <w:headerReference w:type="default" r:id="rId10"/>
      <w:footerReference w:type="default" r:id="rId11"/>
      <w:headerReference w:type="first" r:id="rId12"/>
      <w:footerReference w:type="first" r:id="rId13"/>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376F1" w14:textId="77777777" w:rsidR="003547B0" w:rsidRDefault="003547B0" w:rsidP="00C7152D">
      <w:pPr>
        <w:spacing w:after="0" w:line="240" w:lineRule="auto"/>
      </w:pPr>
      <w:r>
        <w:separator/>
      </w:r>
    </w:p>
  </w:endnote>
  <w:endnote w:type="continuationSeparator" w:id="0">
    <w:p w14:paraId="422C2390" w14:textId="77777777" w:rsidR="003547B0" w:rsidRDefault="003547B0"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notTrueType/>
    <w:pitch w:val="default"/>
    <w:sig w:usb0="00000003" w:usb1="00000000" w:usb2="00000000" w:usb3="00000000" w:csb0="00000001" w:csb1="00000000"/>
  </w:font>
  <w:font w:name="SeatBcn-Black">
    <w:altName w:val="Courier New"/>
    <w:panose1 w:val="00000800000000000000"/>
    <w:charset w:val="4D"/>
    <w:family w:val="auto"/>
    <w:notTrueType/>
    <w:pitch w:val="default"/>
    <w:sig w:usb0="00000003" w:usb1="00000000" w:usb2="00000000" w:usb3="00000000" w:csb0="00000001" w:csb1="00000000"/>
  </w:font>
  <w:font w:name="SeatBcn-Regular">
    <w:altName w:val="Seat Bcn Regular"/>
    <w:panose1 w:val="000005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912801"/>
      <w:docPartObj>
        <w:docPartGallery w:val="Page Numbers (Bottom of Page)"/>
        <w:docPartUnique/>
      </w:docPartObj>
    </w:sdtPr>
    <w:sdtEndPr/>
    <w:sdtContent>
      <w:sdt>
        <w:sdtPr>
          <w:id w:val="-1769616900"/>
          <w:docPartObj>
            <w:docPartGallery w:val="Page Numbers (Top of Page)"/>
            <w:docPartUnique/>
          </w:docPartObj>
        </w:sdtPr>
        <w:sdtEndPr/>
        <w:sdtContent>
          <w:p w14:paraId="3C0A60E5" w14:textId="77777777" w:rsidR="00701AF1" w:rsidRDefault="00701AF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533F4B3"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2E06D445"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45F51067" wp14:editId="658318F5">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D02D5F"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68696F46"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2FDEC17F"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0FB202A7"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F51067"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14:paraId="57D02D5F"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68696F46"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2FDEC17F"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0FB202A7"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570A294A"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3BDEEE00" w14:textId="77777777"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701AF1">
              <w:rPr>
                <w:rFonts w:ascii="Seat Bcn" w:hAnsi="Seat Bcn"/>
                <w:bCs/>
                <w:sz w:val="16"/>
                <w:szCs w:val="16"/>
              </w:rPr>
              <w:t>09</w:t>
            </w:r>
            <w:r>
              <w:rPr>
                <w:rFonts w:ascii="Seat Bcn" w:hAnsi="Seat Bcn"/>
                <w:bCs/>
                <w:sz w:val="16"/>
                <w:szCs w:val="16"/>
              </w:rPr>
              <w:t>/20</w:t>
            </w:r>
            <w:r w:rsidR="00701AF1">
              <w:rPr>
                <w:rFonts w:ascii="Seat Bcn" w:hAnsi="Seat Bcn"/>
                <w:bCs/>
                <w:sz w:val="16"/>
                <w:szCs w:val="16"/>
              </w:rPr>
              <w:t>20</w:t>
            </w:r>
          </w:p>
        </w:sdtContent>
      </w:sdt>
    </w:sdtContent>
  </w:sdt>
  <w:p w14:paraId="725D41F9"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71614B2A" wp14:editId="3C8D7422">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4BD495CE"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14B2A"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4BD495CE"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19AD0928" wp14:editId="1E44FDFA">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1F4547E2"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D0928"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1F4547E2"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97CFD" w14:textId="77777777" w:rsidR="003547B0" w:rsidRDefault="003547B0" w:rsidP="00C7152D">
      <w:pPr>
        <w:spacing w:after="0" w:line="240" w:lineRule="auto"/>
      </w:pPr>
      <w:r>
        <w:separator/>
      </w:r>
    </w:p>
  </w:footnote>
  <w:footnote w:type="continuationSeparator" w:id="0">
    <w:p w14:paraId="5EB0182F" w14:textId="77777777" w:rsidR="003547B0" w:rsidRDefault="003547B0"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BCD51"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7871AD3B" wp14:editId="3C0FA4B9">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3F2F2373" wp14:editId="0E6FCF3E">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6DABD"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726E368B" wp14:editId="092F551B">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77E0A1C8" wp14:editId="7FAB5F9A">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6C7F9127" wp14:editId="74F068E5">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7B0"/>
    <w:rsid w:val="0001068B"/>
    <w:rsid w:val="000403AB"/>
    <w:rsid w:val="000469CC"/>
    <w:rsid w:val="00047074"/>
    <w:rsid w:val="0006521C"/>
    <w:rsid w:val="00080B0A"/>
    <w:rsid w:val="00096C1B"/>
    <w:rsid w:val="000A214E"/>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4796"/>
    <w:rsid w:val="00277A86"/>
    <w:rsid w:val="00277C07"/>
    <w:rsid w:val="00285FDF"/>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547B0"/>
    <w:rsid w:val="003616CE"/>
    <w:rsid w:val="003622E5"/>
    <w:rsid w:val="00380A11"/>
    <w:rsid w:val="00384EA6"/>
    <w:rsid w:val="00387664"/>
    <w:rsid w:val="00392210"/>
    <w:rsid w:val="003A106F"/>
    <w:rsid w:val="003A4285"/>
    <w:rsid w:val="003A5D9A"/>
    <w:rsid w:val="003B57DE"/>
    <w:rsid w:val="003D3196"/>
    <w:rsid w:val="003D3521"/>
    <w:rsid w:val="003D3B96"/>
    <w:rsid w:val="003D5192"/>
    <w:rsid w:val="003E6DD4"/>
    <w:rsid w:val="003F015B"/>
    <w:rsid w:val="003F05DD"/>
    <w:rsid w:val="003F3CFA"/>
    <w:rsid w:val="003F621D"/>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208C"/>
    <w:rsid w:val="00563E02"/>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1AF1"/>
    <w:rsid w:val="0070797D"/>
    <w:rsid w:val="00712B5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508A"/>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2A11"/>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47552"/>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3F9"/>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3D49"/>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02334B"/>
  <w15:docId w15:val="{C98960D6-C61F-446E-A744-2A8B33ADB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at-mediacente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6560B-8DFF-461C-AA66-2E13068F7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Template>
  <TotalTime>0</TotalTime>
  <Pages>2</Pages>
  <Words>628</Words>
  <Characters>3459</Characters>
  <Application>Microsoft Office Word</Application>
  <DocSecurity>0</DocSecurity>
  <Lines>28</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12</cp:revision>
  <cp:lastPrinted>2020-02-06T16:01:00Z</cp:lastPrinted>
  <dcterms:created xsi:type="dcterms:W3CDTF">2020-02-06T14:32:00Z</dcterms:created>
  <dcterms:modified xsi:type="dcterms:W3CDTF">2020-02-06T16:01:00Z</dcterms:modified>
</cp:coreProperties>
</file>